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327" w:rsidRPr="00983694" w:rsidRDefault="00983694" w:rsidP="000D51FD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Accounting S</w:t>
      </w:r>
      <w:r w:rsidRPr="00983694">
        <w:rPr>
          <w:rFonts w:ascii="Arial" w:hAnsi="Arial" w:cs="Arial"/>
          <w:b/>
          <w:sz w:val="32"/>
          <w:szCs w:val="32"/>
        </w:rPr>
        <w:t>tatement for</w:t>
      </w:r>
      <w:r w:rsidR="00C06292">
        <w:rPr>
          <w:rFonts w:ascii="Arial" w:hAnsi="Arial" w:cs="Arial"/>
          <w:b/>
          <w:sz w:val="32"/>
          <w:szCs w:val="32"/>
        </w:rPr>
        <w:t xml:space="preserve"> 2014/15</w:t>
      </w:r>
    </w:p>
    <w:p w:rsidR="00983694" w:rsidRPr="00983694" w:rsidRDefault="00983694" w:rsidP="00983694">
      <w:pPr>
        <w:spacing w:after="0"/>
        <w:rPr>
          <w:rFonts w:ascii="Arial" w:hAnsi="Arial" w:cs="Arial"/>
          <w:sz w:val="24"/>
          <w:szCs w:val="24"/>
        </w:rPr>
      </w:pPr>
    </w:p>
    <w:p w:rsidR="00983694" w:rsidRPr="00983694" w:rsidRDefault="00983694" w:rsidP="00983694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983694">
        <w:rPr>
          <w:rFonts w:ascii="Arial" w:hAnsi="Arial" w:cs="Arial"/>
          <w:b/>
          <w:sz w:val="32"/>
          <w:szCs w:val="32"/>
        </w:rPr>
        <w:t>Cyngor</w:t>
      </w:r>
      <w:proofErr w:type="spellEnd"/>
      <w:r w:rsidRPr="00983694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Pr="00983694">
        <w:rPr>
          <w:rFonts w:ascii="Arial" w:hAnsi="Arial" w:cs="Arial"/>
          <w:b/>
          <w:sz w:val="32"/>
          <w:szCs w:val="32"/>
        </w:rPr>
        <w:t>Cymuned</w:t>
      </w:r>
      <w:proofErr w:type="spellEnd"/>
      <w:r w:rsidRPr="00983694">
        <w:rPr>
          <w:rFonts w:ascii="Arial" w:hAnsi="Arial" w:cs="Arial"/>
          <w:b/>
          <w:sz w:val="32"/>
          <w:szCs w:val="32"/>
        </w:rPr>
        <w:t xml:space="preserve"> CAERHUN Community Council</w:t>
      </w:r>
    </w:p>
    <w:p w:rsidR="00983694" w:rsidRPr="00983694" w:rsidRDefault="00983694" w:rsidP="0098369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1340" w:type="dxa"/>
        <w:jc w:val="center"/>
        <w:tblLook w:val="04A0" w:firstRow="1" w:lastRow="0" w:firstColumn="1" w:lastColumn="0" w:noHBand="0" w:noVBand="1"/>
      </w:tblPr>
      <w:tblGrid>
        <w:gridCol w:w="2818"/>
        <w:gridCol w:w="1797"/>
        <w:gridCol w:w="1797"/>
        <w:gridCol w:w="4928"/>
      </w:tblGrid>
      <w:tr w:rsidR="00983694" w:rsidRPr="00983694" w:rsidTr="000D51FD">
        <w:trPr>
          <w:jc w:val="center"/>
        </w:trPr>
        <w:tc>
          <w:tcPr>
            <w:tcW w:w="2818" w:type="dxa"/>
            <w:vMerge w:val="restart"/>
            <w:tcBorders>
              <w:right w:val="single" w:sz="4" w:space="0" w:color="FFFFFF" w:themeColor="background1"/>
            </w:tcBorders>
            <w:shd w:val="clear" w:color="auto" w:fill="C00000"/>
          </w:tcPr>
          <w:p w:rsidR="00983694" w:rsidRPr="00983694" w:rsidRDefault="00983694" w:rsidP="00983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9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:rsidR="00983694" w:rsidRPr="0013729F" w:rsidRDefault="00983694" w:rsidP="0098369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Year Ending</w:t>
            </w:r>
          </w:p>
        </w:tc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Notes and guidance for compliers</w:t>
            </w:r>
          </w:p>
        </w:tc>
      </w:tr>
      <w:tr w:rsidR="000D51FD" w:rsidRPr="00983694" w:rsidTr="000D51FD">
        <w:trPr>
          <w:jc w:val="center"/>
        </w:trPr>
        <w:tc>
          <w:tcPr>
            <w:tcW w:w="2818" w:type="dxa"/>
            <w:vMerge/>
            <w:tcBorders>
              <w:right w:val="single" w:sz="4" w:space="0" w:color="FFFFFF" w:themeColor="background1"/>
            </w:tcBorders>
            <w:shd w:val="clear" w:color="auto" w:fill="C00000"/>
          </w:tcPr>
          <w:p w:rsidR="00983694" w:rsidRPr="00983694" w:rsidRDefault="00983694" w:rsidP="0098369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983694" w:rsidRPr="0013729F" w:rsidRDefault="00983694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="0013729F">
              <w:rPr>
                <w:rFonts w:ascii="Arial" w:hAnsi="Arial" w:cs="Arial"/>
                <w:b/>
                <w:sz w:val="24"/>
                <w:szCs w:val="24"/>
              </w:rPr>
              <w:t xml:space="preserve"> March 20</w:t>
            </w:r>
            <w:r w:rsidR="00C06292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  <w:p w:rsidR="00983694" w:rsidRPr="0013729F" w:rsidRDefault="00983694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</w:tc>
        <w:tc>
          <w:tcPr>
            <w:tcW w:w="17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  <w:vAlign w:val="center"/>
          </w:tcPr>
          <w:p w:rsidR="00983694" w:rsidRDefault="00983694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3729F">
              <w:rPr>
                <w:rFonts w:ascii="Arial" w:hAnsi="Arial" w:cs="Arial"/>
                <w:b/>
                <w:sz w:val="24"/>
                <w:szCs w:val="24"/>
              </w:rPr>
              <w:t>31 March 20</w:t>
            </w:r>
            <w:r w:rsidR="00C06292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  <w:p w:rsidR="0013729F" w:rsidRPr="0013729F" w:rsidRDefault="0013729F" w:rsidP="000D51F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(£)</w:t>
            </w:r>
          </w:p>
        </w:tc>
        <w:tc>
          <w:tcPr>
            <w:tcW w:w="492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00000"/>
          </w:tcPr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Please round all figures to nearest £ </w:t>
            </w:r>
          </w:p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Do not leave any boxes blank and report £0 or nil balances</w:t>
            </w:r>
          </w:p>
          <w:p w:rsidR="00983694" w:rsidRPr="0013729F" w:rsidRDefault="00983694" w:rsidP="00983694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All figures must agree to the underlying financial records for the relevant year </w:t>
            </w:r>
          </w:p>
        </w:tc>
      </w:tr>
      <w:tr w:rsidR="00983694" w:rsidRPr="00983694" w:rsidTr="000D51FD">
        <w:trPr>
          <w:jc w:val="center"/>
        </w:trPr>
        <w:tc>
          <w:tcPr>
            <w:tcW w:w="11340" w:type="dxa"/>
            <w:gridSpan w:val="4"/>
            <w:vAlign w:val="bottom"/>
          </w:tcPr>
          <w:p w:rsidR="00983694" w:rsidRPr="0013729F" w:rsidRDefault="00983694" w:rsidP="00983694">
            <w:pPr>
              <w:rPr>
                <w:rFonts w:ascii="Arial" w:hAnsi="Arial" w:cs="Arial"/>
                <w:b/>
              </w:rPr>
            </w:pPr>
            <w:r w:rsidRPr="0013729F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Statement of income and expenditure / receipts and payments </w:t>
            </w:r>
          </w:p>
        </w:tc>
      </w:tr>
      <w:tr w:rsidR="00C06292" w:rsidRPr="00983694" w:rsidTr="00C06292">
        <w:trPr>
          <w:trHeight w:val="70"/>
          <w:jc w:val="center"/>
        </w:trPr>
        <w:tc>
          <w:tcPr>
            <w:tcW w:w="2818" w:type="dxa"/>
          </w:tcPr>
          <w:p w:rsidR="00C06292" w:rsidRPr="0013729F" w:rsidRDefault="00C06292" w:rsidP="00C0629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Balances brought forward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5519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5792</w:t>
            </w:r>
          </w:p>
        </w:tc>
        <w:tc>
          <w:tcPr>
            <w:tcW w:w="4928" w:type="dxa"/>
          </w:tcPr>
          <w:p w:rsidR="00C06292" w:rsidRPr="0013729F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balances and reserves at the beginning of the year as recorded in the financial records.  Must agree to line 7 of the previous year. </w:t>
            </w:r>
          </w:p>
        </w:tc>
      </w:tr>
      <w:tr w:rsidR="00C06292" w:rsidRPr="00983694" w:rsidTr="00C06292">
        <w:trPr>
          <w:jc w:val="center"/>
        </w:trPr>
        <w:tc>
          <w:tcPr>
            <w:tcW w:w="2818" w:type="dxa"/>
          </w:tcPr>
          <w:p w:rsidR="00C06292" w:rsidRPr="0013729F" w:rsidRDefault="00C06292" w:rsidP="00C0629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Income from local taxation/levy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4000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5000</w:t>
            </w:r>
          </w:p>
        </w:tc>
        <w:tc>
          <w:tcPr>
            <w:tcW w:w="4928" w:type="dxa"/>
          </w:tcPr>
          <w:p w:rsidR="00C06292" w:rsidRPr="0013729F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Total amount of income received/receivable in the year from local taxation (precept) or levy/contr</w:t>
            </w:r>
            <w:r>
              <w:rPr>
                <w:rFonts w:ascii="Arial" w:hAnsi="Arial" w:cs="Arial"/>
                <w:sz w:val="20"/>
                <w:szCs w:val="20"/>
              </w:rPr>
              <w:t xml:space="preserve">ibution from principal bodies. </w:t>
            </w:r>
          </w:p>
        </w:tc>
      </w:tr>
      <w:tr w:rsidR="00C06292" w:rsidRPr="00983694" w:rsidTr="00C06292">
        <w:trPr>
          <w:jc w:val="center"/>
        </w:trPr>
        <w:tc>
          <w:tcPr>
            <w:tcW w:w="2818" w:type="dxa"/>
          </w:tcPr>
          <w:p w:rsidR="00C06292" w:rsidRPr="0013729F" w:rsidRDefault="00C06292" w:rsidP="00C0629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Total other receipts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5072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3209</w:t>
            </w:r>
          </w:p>
        </w:tc>
        <w:tc>
          <w:tcPr>
            <w:tcW w:w="4928" w:type="dxa"/>
          </w:tcPr>
          <w:p w:rsidR="00C06292" w:rsidRPr="0013729F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income or receipts recorded in the cashbook minus amounts included in line 2.  Includes support, discretionary and revenue grants. </w:t>
            </w:r>
          </w:p>
        </w:tc>
      </w:tr>
      <w:tr w:rsidR="00C06292" w:rsidRPr="00983694" w:rsidTr="00C06292">
        <w:trPr>
          <w:jc w:val="center"/>
        </w:trPr>
        <w:tc>
          <w:tcPr>
            <w:tcW w:w="2818" w:type="dxa"/>
          </w:tcPr>
          <w:p w:rsidR="00C06292" w:rsidRPr="0013729F" w:rsidRDefault="00C06292" w:rsidP="00C0629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 Staff costs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3228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3840</w:t>
            </w:r>
          </w:p>
        </w:tc>
        <w:tc>
          <w:tcPr>
            <w:tcW w:w="4928" w:type="dxa"/>
          </w:tcPr>
          <w:p w:rsidR="00C06292" w:rsidRPr="0013729F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expenditure or payments made to and on behalf of all employees.  Include salaries and wages, PAYE and NI (employees and employers), pension contribution and related expenses e.g. termination costs. </w:t>
            </w:r>
          </w:p>
        </w:tc>
      </w:tr>
      <w:tr w:rsidR="00C06292" w:rsidRPr="00983694" w:rsidTr="00C06292">
        <w:trPr>
          <w:trHeight w:val="690"/>
          <w:jc w:val="center"/>
        </w:trPr>
        <w:tc>
          <w:tcPr>
            <w:tcW w:w="2818" w:type="dxa"/>
          </w:tcPr>
          <w:p w:rsidR="00C06292" w:rsidRPr="0013729F" w:rsidRDefault="00C06292" w:rsidP="00C0629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 Loan interest/capital repayments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C06292" w:rsidRPr="0013729F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Total expenditure or payments of capital and interest made during the year on the external borrowing (if any)</w:t>
            </w:r>
          </w:p>
        </w:tc>
      </w:tr>
      <w:tr w:rsidR="00C06292" w:rsidRPr="00983694" w:rsidTr="00C06292">
        <w:trPr>
          <w:jc w:val="center"/>
        </w:trPr>
        <w:tc>
          <w:tcPr>
            <w:tcW w:w="2818" w:type="dxa"/>
          </w:tcPr>
          <w:p w:rsidR="00C06292" w:rsidRPr="0013729F" w:rsidRDefault="00C06292" w:rsidP="00C0629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(-)Total other payments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5571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4553</w:t>
            </w:r>
          </w:p>
        </w:tc>
        <w:tc>
          <w:tcPr>
            <w:tcW w:w="4928" w:type="dxa"/>
          </w:tcPr>
          <w:p w:rsidR="00C06292" w:rsidRPr="0013729F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Total expenditure or payments as recorded in the cashbook minus staff costs (line 4) and loan interest/capital repayments (line 5)</w:t>
            </w:r>
          </w:p>
        </w:tc>
      </w:tr>
      <w:tr w:rsidR="00C06292" w:rsidRPr="00983694" w:rsidTr="00C06292">
        <w:trPr>
          <w:jc w:val="center"/>
        </w:trPr>
        <w:tc>
          <w:tcPr>
            <w:tcW w:w="2818" w:type="dxa"/>
          </w:tcPr>
          <w:p w:rsidR="00C06292" w:rsidRPr="0013729F" w:rsidRDefault="00C06292" w:rsidP="00C0629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(=) Balances carried forward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5792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5608</w:t>
            </w:r>
          </w:p>
        </w:tc>
        <w:tc>
          <w:tcPr>
            <w:tcW w:w="4928" w:type="dxa"/>
          </w:tcPr>
          <w:p w:rsidR="00C06292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Total balances and reserves at the end of the year. Must equal (1+2+3) – (4+5+6) </w:t>
            </w:r>
          </w:p>
          <w:p w:rsidR="00C06292" w:rsidRPr="0013729F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3694" w:rsidRPr="0013729F" w:rsidTr="000D51FD">
        <w:trPr>
          <w:jc w:val="center"/>
        </w:trPr>
        <w:tc>
          <w:tcPr>
            <w:tcW w:w="11340" w:type="dxa"/>
            <w:gridSpan w:val="4"/>
            <w:vAlign w:val="bottom"/>
          </w:tcPr>
          <w:p w:rsidR="00983694" w:rsidRPr="00C06292" w:rsidRDefault="00983694" w:rsidP="00983694">
            <w:pPr>
              <w:rPr>
                <w:rFonts w:ascii="Arial" w:hAnsi="Arial" w:cs="Arial"/>
                <w:b/>
              </w:rPr>
            </w:pPr>
            <w:r w:rsidRPr="00C0629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Statement of balances</w:t>
            </w:r>
          </w:p>
        </w:tc>
      </w:tr>
      <w:tr w:rsidR="00C06292" w:rsidRPr="00983694" w:rsidTr="00C06292">
        <w:trPr>
          <w:jc w:val="center"/>
        </w:trPr>
        <w:tc>
          <w:tcPr>
            <w:tcW w:w="2818" w:type="dxa"/>
          </w:tcPr>
          <w:p w:rsidR="00C06292" w:rsidRPr="0013729F" w:rsidRDefault="00C06292" w:rsidP="00C0629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Debtors and stock balances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C06292" w:rsidRPr="0013729F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Income and Expenditure accounts only</w:t>
            </w:r>
            <w:r w:rsidRPr="0013729F">
              <w:rPr>
                <w:rFonts w:ascii="Arial" w:hAnsi="Arial" w:cs="Arial"/>
                <w:sz w:val="20"/>
                <w:szCs w:val="20"/>
              </w:rPr>
              <w:t>: Enter the value of debts owed to the body and stock balances held at the year-end</w:t>
            </w:r>
          </w:p>
        </w:tc>
      </w:tr>
      <w:tr w:rsidR="00C06292" w:rsidRPr="00983694" w:rsidTr="00C06292">
        <w:trPr>
          <w:jc w:val="center"/>
        </w:trPr>
        <w:tc>
          <w:tcPr>
            <w:tcW w:w="2818" w:type="dxa"/>
          </w:tcPr>
          <w:p w:rsidR="00C06292" w:rsidRPr="0013729F" w:rsidRDefault="00C06292" w:rsidP="00C0629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(+) Total cash and investments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5792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5608</w:t>
            </w:r>
          </w:p>
        </w:tc>
        <w:tc>
          <w:tcPr>
            <w:tcW w:w="4928" w:type="dxa"/>
          </w:tcPr>
          <w:p w:rsidR="00C06292" w:rsidRPr="0013729F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All accounts</w:t>
            </w:r>
            <w:r w:rsidRPr="0013729F">
              <w:rPr>
                <w:rFonts w:ascii="Arial" w:hAnsi="Arial" w:cs="Arial"/>
                <w:sz w:val="20"/>
                <w:szCs w:val="20"/>
              </w:rPr>
              <w:t xml:space="preserve">: The sum of all current and deposit bank accounts, cash holdings and investments held at 31 March.  This must agree with the reconciled cashbook balance as per the bank reconciliation </w:t>
            </w:r>
          </w:p>
        </w:tc>
      </w:tr>
      <w:tr w:rsidR="00C06292" w:rsidRPr="00983694" w:rsidTr="00C06292">
        <w:trPr>
          <w:jc w:val="center"/>
        </w:trPr>
        <w:tc>
          <w:tcPr>
            <w:tcW w:w="2818" w:type="dxa"/>
          </w:tcPr>
          <w:p w:rsidR="00C06292" w:rsidRPr="0013729F" w:rsidRDefault="00C06292" w:rsidP="00C0629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(-) Creditors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C06292" w:rsidRPr="0013729F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Income and expenditure accounts only</w:t>
            </w:r>
            <w:r w:rsidRPr="0013729F">
              <w:rPr>
                <w:rFonts w:ascii="Arial" w:hAnsi="Arial" w:cs="Arial"/>
                <w:sz w:val="20"/>
                <w:szCs w:val="20"/>
              </w:rPr>
              <w:t>: Enter the value of monies owed by the body (except borrowing) at the year – end</w:t>
            </w:r>
          </w:p>
        </w:tc>
      </w:tr>
      <w:tr w:rsidR="00C06292" w:rsidRPr="00983694" w:rsidTr="00C06292">
        <w:trPr>
          <w:jc w:val="center"/>
        </w:trPr>
        <w:tc>
          <w:tcPr>
            <w:tcW w:w="2818" w:type="dxa"/>
          </w:tcPr>
          <w:p w:rsidR="00C06292" w:rsidRPr="0013729F" w:rsidRDefault="00C06292" w:rsidP="00C0629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(=) Balances carried forward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5792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5608</w:t>
            </w:r>
          </w:p>
        </w:tc>
        <w:tc>
          <w:tcPr>
            <w:tcW w:w="4928" w:type="dxa"/>
          </w:tcPr>
          <w:p w:rsidR="00C06292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b/>
                <w:sz w:val="20"/>
                <w:szCs w:val="20"/>
              </w:rPr>
              <w:t>Total balances should equal line 7 above</w:t>
            </w:r>
            <w:r w:rsidRPr="0013729F">
              <w:rPr>
                <w:rFonts w:ascii="Arial" w:hAnsi="Arial" w:cs="Arial"/>
                <w:sz w:val="20"/>
                <w:szCs w:val="20"/>
              </w:rPr>
              <w:t>: Enter the total of (8+9-10)</w:t>
            </w:r>
          </w:p>
          <w:p w:rsidR="00C06292" w:rsidRPr="0013729F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6292" w:rsidRPr="00983694" w:rsidTr="00C06292">
        <w:trPr>
          <w:jc w:val="center"/>
        </w:trPr>
        <w:tc>
          <w:tcPr>
            <w:tcW w:w="2818" w:type="dxa"/>
          </w:tcPr>
          <w:p w:rsidR="00C06292" w:rsidRPr="0013729F" w:rsidRDefault="00C06292" w:rsidP="00C0629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Total fixed assets and long-term assets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C06292" w:rsidRPr="0013729F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13729F">
              <w:rPr>
                <w:rFonts w:ascii="Arial" w:hAnsi="Arial" w:cs="Arial"/>
                <w:b/>
                <w:sz w:val="20"/>
                <w:szCs w:val="20"/>
              </w:rPr>
              <w:t>original</w:t>
            </w:r>
            <w:r w:rsidRPr="0013729F">
              <w:rPr>
                <w:rFonts w:ascii="Arial" w:hAnsi="Arial" w:cs="Arial"/>
                <w:sz w:val="20"/>
                <w:szCs w:val="20"/>
              </w:rPr>
              <w:t xml:space="preserve"> asset and investment register value of all fixed assets and any other long term assets held as at 31 March</w:t>
            </w:r>
          </w:p>
        </w:tc>
      </w:tr>
      <w:tr w:rsidR="00C06292" w:rsidRPr="00983694" w:rsidTr="00C06292">
        <w:trPr>
          <w:jc w:val="center"/>
        </w:trPr>
        <w:tc>
          <w:tcPr>
            <w:tcW w:w="2818" w:type="dxa"/>
          </w:tcPr>
          <w:p w:rsidR="00C06292" w:rsidRPr="0013729F" w:rsidRDefault="00C06292" w:rsidP="00C06292">
            <w:pPr>
              <w:pStyle w:val="ListParagraph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13729F">
              <w:rPr>
                <w:rFonts w:ascii="Arial" w:eastAsia="Times New Roman" w:hAnsi="Arial" w:cs="Arial"/>
                <w:color w:val="000000"/>
                <w:lang w:eastAsia="en-GB"/>
              </w:rPr>
              <w:t>Total borrowing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97" w:type="dxa"/>
            <w:shd w:val="clear" w:color="auto" w:fill="FFD1D1"/>
            <w:vAlign w:val="center"/>
          </w:tcPr>
          <w:p w:rsidR="00C06292" w:rsidRPr="00C06292" w:rsidRDefault="00C06292" w:rsidP="00C06292">
            <w:pPr>
              <w:jc w:val="center"/>
              <w:rPr>
                <w:rFonts w:ascii="Arial" w:hAnsi="Arial" w:cs="Arial"/>
                <w:color w:val="000000"/>
              </w:rPr>
            </w:pPr>
            <w:r w:rsidRPr="00C06292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4928" w:type="dxa"/>
          </w:tcPr>
          <w:p w:rsidR="00C06292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  <w:r w:rsidRPr="0013729F">
              <w:rPr>
                <w:rFonts w:ascii="Arial" w:hAnsi="Arial" w:cs="Arial"/>
                <w:sz w:val="20"/>
                <w:szCs w:val="20"/>
              </w:rPr>
              <w:t>The outstanding capital balance as at 31</w:t>
            </w:r>
            <w:r w:rsidRPr="0013729F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13729F">
              <w:rPr>
                <w:rFonts w:ascii="Arial" w:hAnsi="Arial" w:cs="Arial"/>
                <w:sz w:val="20"/>
                <w:szCs w:val="20"/>
              </w:rPr>
              <w:t xml:space="preserve">March of all loans from third parties (including PWLB) </w:t>
            </w:r>
          </w:p>
          <w:p w:rsidR="00C06292" w:rsidRPr="0013729F" w:rsidRDefault="00C06292" w:rsidP="00C0629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3694" w:rsidRDefault="00983694" w:rsidP="000D51FD">
      <w:pPr>
        <w:spacing w:after="0" w:line="240" w:lineRule="auto"/>
      </w:pPr>
    </w:p>
    <w:tbl>
      <w:tblPr>
        <w:tblStyle w:val="TableGrid"/>
        <w:tblW w:w="11340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661"/>
        <w:gridCol w:w="662"/>
        <w:gridCol w:w="661"/>
        <w:gridCol w:w="662"/>
        <w:gridCol w:w="661"/>
        <w:gridCol w:w="662"/>
        <w:gridCol w:w="4541"/>
      </w:tblGrid>
      <w:tr w:rsidR="000D51FD" w:rsidTr="000D51FD">
        <w:trPr>
          <w:trHeight w:val="417"/>
          <w:jc w:val="center"/>
        </w:trPr>
        <w:tc>
          <w:tcPr>
            <w:tcW w:w="2830" w:type="dxa"/>
            <w:vMerge w:val="restart"/>
          </w:tcPr>
          <w:p w:rsidR="000D51FD" w:rsidRPr="0013729F" w:rsidRDefault="000D51FD" w:rsidP="0013729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13729F">
              <w:rPr>
                <w:rFonts w:ascii="Arial" w:hAnsi="Arial" w:cs="Arial"/>
              </w:rPr>
              <w:t>Trust funds disclosure note</w:t>
            </w:r>
          </w:p>
        </w:tc>
        <w:tc>
          <w:tcPr>
            <w:tcW w:w="661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62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61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662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661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662" w:type="dxa"/>
            <w:shd w:val="clear" w:color="auto" w:fill="C00000"/>
            <w:vAlign w:val="center"/>
          </w:tcPr>
          <w:p w:rsidR="000D51FD" w:rsidRPr="000D51FD" w:rsidRDefault="000D51FD" w:rsidP="000D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D51FD">
              <w:rPr>
                <w:rFonts w:ascii="Arial" w:hAnsi="Arial" w:cs="Arial"/>
                <w:b/>
                <w:sz w:val="20"/>
                <w:szCs w:val="20"/>
              </w:rPr>
              <w:t>N/A</w:t>
            </w:r>
          </w:p>
        </w:tc>
        <w:tc>
          <w:tcPr>
            <w:tcW w:w="4541" w:type="dxa"/>
            <w:vMerge w:val="restart"/>
          </w:tcPr>
          <w:p w:rsidR="000D51FD" w:rsidRPr="000D51FD" w:rsidRDefault="000D51FD">
            <w:pPr>
              <w:rPr>
                <w:rFonts w:ascii="Arial" w:hAnsi="Arial" w:cs="Arial"/>
                <w:sz w:val="20"/>
                <w:szCs w:val="20"/>
              </w:rPr>
            </w:pPr>
            <w:r w:rsidRPr="000D51FD">
              <w:rPr>
                <w:rFonts w:ascii="Arial" w:hAnsi="Arial" w:cs="Arial"/>
                <w:sz w:val="20"/>
                <w:szCs w:val="20"/>
              </w:rPr>
              <w:t>The body acts as sole trustee for and is responsible for managing (a) trust fund (s)/assets (readers should note that the figures above do not include any trust transactions)</w:t>
            </w:r>
          </w:p>
        </w:tc>
      </w:tr>
      <w:tr w:rsidR="000D51FD" w:rsidTr="000D51FD">
        <w:trPr>
          <w:jc w:val="center"/>
        </w:trPr>
        <w:tc>
          <w:tcPr>
            <w:tcW w:w="2830" w:type="dxa"/>
            <w:vMerge/>
          </w:tcPr>
          <w:p w:rsidR="000D51FD" w:rsidRDefault="000D51FD"/>
        </w:tc>
        <w:tc>
          <w:tcPr>
            <w:tcW w:w="661" w:type="dxa"/>
            <w:shd w:val="clear" w:color="auto" w:fill="FFD1D1"/>
            <w:vAlign w:val="center"/>
          </w:tcPr>
          <w:p w:rsidR="000D51FD" w:rsidRDefault="000D51FD" w:rsidP="000D51FD">
            <w:pPr>
              <w:jc w:val="center"/>
            </w:pPr>
          </w:p>
        </w:tc>
        <w:tc>
          <w:tcPr>
            <w:tcW w:w="662" w:type="dxa"/>
            <w:shd w:val="clear" w:color="auto" w:fill="FFD1D1"/>
            <w:vAlign w:val="center"/>
          </w:tcPr>
          <w:p w:rsidR="000D51FD" w:rsidRDefault="000D51FD" w:rsidP="000D51FD">
            <w:pPr>
              <w:jc w:val="center"/>
            </w:pPr>
          </w:p>
        </w:tc>
        <w:tc>
          <w:tcPr>
            <w:tcW w:w="661" w:type="dxa"/>
            <w:shd w:val="clear" w:color="auto" w:fill="FFD1D1"/>
            <w:vAlign w:val="center"/>
          </w:tcPr>
          <w:p w:rsidR="000D51FD" w:rsidRPr="00C06292" w:rsidRDefault="00C06292" w:rsidP="000D51FD">
            <w:pPr>
              <w:jc w:val="center"/>
              <w:rPr>
                <w:rFonts w:ascii="Wingdings 2" w:hAnsi="Wingdings 2"/>
              </w:rPr>
            </w:pPr>
            <w:r w:rsidRPr="00C06292">
              <w:rPr>
                <w:rFonts w:ascii="Wingdings 2" w:hAnsi="Wingdings 2"/>
              </w:rPr>
              <w:t></w:t>
            </w:r>
          </w:p>
        </w:tc>
        <w:tc>
          <w:tcPr>
            <w:tcW w:w="662" w:type="dxa"/>
            <w:shd w:val="clear" w:color="auto" w:fill="FFD1D1"/>
            <w:vAlign w:val="center"/>
          </w:tcPr>
          <w:p w:rsidR="000D51FD" w:rsidRPr="00C06292" w:rsidRDefault="000D51FD" w:rsidP="000D51FD">
            <w:pPr>
              <w:jc w:val="center"/>
              <w:rPr>
                <w:rFonts w:ascii="Wingdings 2" w:hAnsi="Wingdings 2"/>
              </w:rPr>
            </w:pPr>
          </w:p>
        </w:tc>
        <w:tc>
          <w:tcPr>
            <w:tcW w:w="661" w:type="dxa"/>
            <w:shd w:val="clear" w:color="auto" w:fill="FFD1D1"/>
            <w:vAlign w:val="center"/>
          </w:tcPr>
          <w:p w:rsidR="000D51FD" w:rsidRPr="00C06292" w:rsidRDefault="000D51FD" w:rsidP="000D51FD">
            <w:pPr>
              <w:jc w:val="center"/>
              <w:rPr>
                <w:rFonts w:ascii="Wingdings 2" w:hAnsi="Wingdings 2"/>
              </w:rPr>
            </w:pPr>
          </w:p>
        </w:tc>
        <w:tc>
          <w:tcPr>
            <w:tcW w:w="662" w:type="dxa"/>
            <w:shd w:val="clear" w:color="auto" w:fill="FFD1D1"/>
            <w:vAlign w:val="center"/>
          </w:tcPr>
          <w:p w:rsidR="000D51FD" w:rsidRPr="00C06292" w:rsidRDefault="00C06292" w:rsidP="000D51FD">
            <w:pPr>
              <w:jc w:val="center"/>
              <w:rPr>
                <w:rFonts w:ascii="Wingdings 2" w:hAnsi="Wingdings 2"/>
              </w:rPr>
            </w:pPr>
            <w:r w:rsidRPr="00C06292">
              <w:rPr>
                <w:rFonts w:ascii="Wingdings 2" w:hAnsi="Wingdings 2"/>
              </w:rPr>
              <w:t></w:t>
            </w:r>
          </w:p>
        </w:tc>
        <w:tc>
          <w:tcPr>
            <w:tcW w:w="4541" w:type="dxa"/>
            <w:vMerge/>
          </w:tcPr>
          <w:p w:rsidR="000D51FD" w:rsidRPr="000D51FD" w:rsidRDefault="000D51FD">
            <w:pPr>
              <w:rPr>
                <w:sz w:val="20"/>
                <w:szCs w:val="20"/>
              </w:rPr>
            </w:pPr>
          </w:p>
        </w:tc>
      </w:tr>
    </w:tbl>
    <w:p w:rsidR="0013729F" w:rsidRDefault="0013729F">
      <w:bookmarkStart w:id="0" w:name="_GoBack"/>
      <w:bookmarkEnd w:id="0"/>
    </w:p>
    <w:sectPr w:rsidR="0013729F" w:rsidSect="000D51FD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EB3151"/>
    <w:multiLevelType w:val="hybridMultilevel"/>
    <w:tmpl w:val="383CE2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694"/>
    <w:rsid w:val="000D51FD"/>
    <w:rsid w:val="0013729F"/>
    <w:rsid w:val="00544327"/>
    <w:rsid w:val="00983694"/>
    <w:rsid w:val="00AD532D"/>
    <w:rsid w:val="00C0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A1F12D-B6F6-44D3-B69D-98A2AC2E6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3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36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DB9F-9B3B-445B-9D53-563C79F9F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Jones</dc:creator>
  <cp:keywords/>
  <dc:description/>
  <cp:lastModifiedBy>Sian Jones</cp:lastModifiedBy>
  <cp:revision>2</cp:revision>
  <dcterms:created xsi:type="dcterms:W3CDTF">2018-06-20T19:57:00Z</dcterms:created>
  <dcterms:modified xsi:type="dcterms:W3CDTF">2018-06-20T19:57:00Z</dcterms:modified>
</cp:coreProperties>
</file>